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CC92" w14:textId="317862C7" w:rsidR="0074584A" w:rsidRDefault="00BB4B41" w:rsidP="00F441B8">
      <w:r>
        <w:rPr>
          <w:noProof/>
        </w:rPr>
        <w:drawing>
          <wp:anchor distT="0" distB="0" distL="114300" distR="114300" simplePos="0" relativeHeight="251665408" behindDoc="1" locked="0" layoutInCell="1" allowOverlap="1" wp14:anchorId="7518337B" wp14:editId="5D808349">
            <wp:simplePos x="0" y="0"/>
            <wp:positionH relativeFrom="column">
              <wp:posOffset>2329180</wp:posOffset>
            </wp:positionH>
            <wp:positionV relativeFrom="paragraph">
              <wp:posOffset>146685</wp:posOffset>
            </wp:positionV>
            <wp:extent cx="1657350" cy="320675"/>
            <wp:effectExtent l="0" t="0" r="0" b="0"/>
            <wp:wrapTight wrapText="bothSides">
              <wp:wrapPolygon edited="0">
                <wp:start x="0" y="0"/>
                <wp:lineTo x="0" y="20531"/>
                <wp:lineTo x="12166" y="20531"/>
                <wp:lineTo x="21352" y="12832"/>
                <wp:lineTo x="21352" y="0"/>
                <wp:lineTo x="20359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3B13A5F" wp14:editId="6B596B2E">
            <wp:simplePos x="0" y="0"/>
            <wp:positionH relativeFrom="column">
              <wp:posOffset>-4445</wp:posOffset>
            </wp:positionH>
            <wp:positionV relativeFrom="paragraph">
              <wp:posOffset>41910</wp:posOffset>
            </wp:positionV>
            <wp:extent cx="2164080" cy="6096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78EF4C30" wp14:editId="3518CA9D">
            <wp:simplePos x="0" y="0"/>
            <wp:positionH relativeFrom="column">
              <wp:posOffset>4090035</wp:posOffset>
            </wp:positionH>
            <wp:positionV relativeFrom="paragraph">
              <wp:posOffset>89535</wp:posOffset>
            </wp:positionV>
            <wp:extent cx="1819910" cy="417830"/>
            <wp:effectExtent l="0" t="0" r="0" b="0"/>
            <wp:wrapThrough wrapText="bothSides">
              <wp:wrapPolygon edited="0">
                <wp:start x="0" y="0"/>
                <wp:lineTo x="0" y="14772"/>
                <wp:lineTo x="2713" y="16742"/>
                <wp:lineTo x="2713" y="20681"/>
                <wp:lineTo x="14470" y="20681"/>
                <wp:lineTo x="16279" y="20681"/>
                <wp:lineTo x="16053" y="15757"/>
                <wp:lineTo x="21479" y="12802"/>
                <wp:lineTo x="21479" y="5909"/>
                <wp:lineTo x="11531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9A8">
        <w:t xml:space="preserve">  </w:t>
      </w:r>
      <w:r>
        <w:t xml:space="preserve"> </w:t>
      </w:r>
      <w:r w:rsidR="00E949A8">
        <w:t xml:space="preserve">        </w:t>
      </w:r>
    </w:p>
    <w:p w14:paraId="4EC3B9A8" w14:textId="77777777" w:rsidR="0074584A" w:rsidRDefault="0074584A" w:rsidP="00F441B8">
      <w:pPr>
        <w:rPr>
          <w:b/>
          <w:bCs/>
          <w:color w:val="00B050"/>
          <w:sz w:val="24"/>
          <w:szCs w:val="24"/>
        </w:rPr>
      </w:pPr>
    </w:p>
    <w:p w14:paraId="45B639D9" w14:textId="77777777" w:rsidR="00A57A23" w:rsidRPr="00FD64CC" w:rsidRDefault="00FD537C" w:rsidP="00FD64CC">
      <w:pPr>
        <w:jc w:val="center"/>
        <w:rPr>
          <w:b/>
          <w:bCs/>
          <w:color w:val="00B050"/>
          <w:sz w:val="24"/>
          <w:szCs w:val="24"/>
        </w:rPr>
      </w:pPr>
      <w:r w:rsidRPr="00B00867">
        <w:rPr>
          <w:b/>
          <w:bCs/>
          <w:color w:val="00B050"/>
          <w:sz w:val="24"/>
          <w:szCs w:val="24"/>
        </w:rPr>
        <w:t>„</w:t>
      </w:r>
      <w:r w:rsidR="008C11BD" w:rsidRPr="00B00867">
        <w:rPr>
          <w:b/>
          <w:bCs/>
          <w:color w:val="00B050"/>
          <w:sz w:val="24"/>
          <w:szCs w:val="24"/>
        </w:rPr>
        <w:t>Projekt je spolufinancovaný Európskou úniou</w:t>
      </w:r>
      <w:r w:rsidRPr="00B00867">
        <w:rPr>
          <w:b/>
          <w:bCs/>
          <w:color w:val="00B050"/>
          <w:sz w:val="24"/>
          <w:szCs w:val="24"/>
        </w:rPr>
        <w:t>“</w:t>
      </w:r>
    </w:p>
    <w:p w14:paraId="7AD60F2C" w14:textId="77777777" w:rsidR="00F441B8" w:rsidRDefault="00F441B8" w:rsidP="00FD64CC">
      <w:pPr>
        <w:ind w:left="2124" w:hanging="2124"/>
        <w:rPr>
          <w:b/>
          <w:bCs/>
          <w:sz w:val="24"/>
          <w:szCs w:val="24"/>
        </w:rPr>
      </w:pPr>
    </w:p>
    <w:p w14:paraId="011106EC" w14:textId="331A19AB" w:rsidR="00FD64CC" w:rsidRDefault="008C11BD" w:rsidP="0058778D">
      <w:pPr>
        <w:jc w:val="center"/>
        <w:rPr>
          <w:b/>
          <w:bCs/>
          <w:sz w:val="24"/>
          <w:szCs w:val="24"/>
        </w:rPr>
      </w:pPr>
      <w:r w:rsidRPr="00B00867">
        <w:rPr>
          <w:b/>
          <w:bCs/>
          <w:sz w:val="24"/>
          <w:szCs w:val="24"/>
        </w:rPr>
        <w:t>Názov projektu:</w:t>
      </w:r>
      <w:r w:rsidR="0058778D">
        <w:rPr>
          <w:b/>
          <w:bCs/>
          <w:sz w:val="24"/>
          <w:szCs w:val="24"/>
        </w:rPr>
        <w:t xml:space="preserve"> </w:t>
      </w:r>
      <w:r w:rsidR="00DC5E84">
        <w:rPr>
          <w:b/>
          <w:bCs/>
          <w:sz w:val="24"/>
          <w:szCs w:val="24"/>
        </w:rPr>
        <w:t xml:space="preserve">Chránené parkoviská pre bicykle, tzv. ÚSCHOVNE a Nabíjacie stanice pre </w:t>
      </w:r>
      <w:proofErr w:type="spellStart"/>
      <w:r w:rsidR="00DC5E84">
        <w:rPr>
          <w:b/>
          <w:bCs/>
          <w:sz w:val="24"/>
          <w:szCs w:val="24"/>
        </w:rPr>
        <w:t>elektrobicykle</w:t>
      </w:r>
      <w:proofErr w:type="spellEnd"/>
      <w:r w:rsidR="00DC5E84">
        <w:rPr>
          <w:b/>
          <w:bCs/>
          <w:sz w:val="24"/>
          <w:szCs w:val="24"/>
        </w:rPr>
        <w:t xml:space="preserve"> – autobusová stanica MICHALOVCE, autobusová stanica VEĽKÉ KAPUŠANY a autobusová stanica SOBRANCE</w:t>
      </w:r>
    </w:p>
    <w:p w14:paraId="0B57902A" w14:textId="77777777" w:rsidR="00B95CB2" w:rsidRDefault="00B95CB2" w:rsidP="00B95CB2">
      <w:pPr>
        <w:pStyle w:val="Bezriadkovania"/>
      </w:pPr>
    </w:p>
    <w:p w14:paraId="054329A2" w14:textId="76A9FA71" w:rsidR="007069B5" w:rsidRPr="00B00867" w:rsidRDefault="00B9762B" w:rsidP="003C43A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Roboto-Regular"/>
          <w:b/>
          <w:sz w:val="24"/>
          <w:szCs w:val="24"/>
          <w:highlight w:val="green"/>
        </w:rPr>
      </w:pPr>
      <w:r>
        <w:rPr>
          <w:rFonts w:cs="Roboto-Regular"/>
          <w:sz w:val="24"/>
          <w:szCs w:val="24"/>
        </w:rPr>
        <w:t>Spoločnosti ARRIVA Michalovce</w:t>
      </w:r>
      <w:r w:rsidR="0058778D">
        <w:rPr>
          <w:rFonts w:cs="Roboto-Regular"/>
          <w:sz w:val="24"/>
          <w:szCs w:val="24"/>
        </w:rPr>
        <w:t xml:space="preserve">, </w:t>
      </w:r>
      <w:proofErr w:type="spellStart"/>
      <w:r>
        <w:rPr>
          <w:rFonts w:cs="Roboto-Regular"/>
          <w:sz w:val="24"/>
          <w:szCs w:val="24"/>
        </w:rPr>
        <w:t>a.s</w:t>
      </w:r>
      <w:proofErr w:type="spellEnd"/>
      <w:r>
        <w:rPr>
          <w:rFonts w:cs="Roboto-Regular"/>
          <w:sz w:val="24"/>
          <w:szCs w:val="24"/>
        </w:rPr>
        <w:t>.</w:t>
      </w:r>
      <w:r w:rsidR="00661F68">
        <w:rPr>
          <w:rFonts w:cs="Roboto-Regular"/>
          <w:sz w:val="24"/>
          <w:szCs w:val="24"/>
        </w:rPr>
        <w:t xml:space="preserve"> </w:t>
      </w:r>
      <w:r w:rsidR="007069B5" w:rsidRPr="00B00867">
        <w:rPr>
          <w:rFonts w:cs="Roboto-Regular"/>
          <w:sz w:val="24"/>
          <w:szCs w:val="24"/>
        </w:rPr>
        <w:t xml:space="preserve">bola v rámci </w:t>
      </w:r>
      <w:r w:rsidR="003C43A8">
        <w:rPr>
          <w:rFonts w:cs="Roboto-Regular"/>
          <w:sz w:val="24"/>
          <w:szCs w:val="24"/>
        </w:rPr>
        <w:t xml:space="preserve">Integrovaného regionálneho operačného </w:t>
      </w:r>
      <w:r w:rsidR="007069B5" w:rsidRPr="00B03A3C">
        <w:rPr>
          <w:rFonts w:cs="Roboto-Regular"/>
          <w:sz w:val="24"/>
          <w:szCs w:val="24"/>
        </w:rPr>
        <w:t xml:space="preserve">programu </w:t>
      </w:r>
      <w:r w:rsidR="007069B5" w:rsidRPr="00B00867">
        <w:rPr>
          <w:rFonts w:cs="Roboto-Regular"/>
          <w:sz w:val="24"/>
          <w:szCs w:val="24"/>
        </w:rPr>
        <w:t>schválená Žiadosť o</w:t>
      </w:r>
      <w:r w:rsidR="0058778D">
        <w:rPr>
          <w:rFonts w:cs="Roboto-Regular"/>
          <w:sz w:val="24"/>
          <w:szCs w:val="24"/>
        </w:rPr>
        <w:t xml:space="preserve"> poskytnutie </w:t>
      </w:r>
      <w:r w:rsidR="007069B5" w:rsidRPr="00B00867">
        <w:rPr>
          <w:rFonts w:cs="Roboto-Regular"/>
          <w:sz w:val="24"/>
          <w:szCs w:val="24"/>
        </w:rPr>
        <w:t>nenávratn</w:t>
      </w:r>
      <w:r w:rsidR="0058778D">
        <w:rPr>
          <w:rFonts w:cs="Roboto-Regular"/>
          <w:sz w:val="24"/>
          <w:szCs w:val="24"/>
        </w:rPr>
        <w:t>ého</w:t>
      </w:r>
      <w:r w:rsidR="007069B5" w:rsidRPr="00B00867">
        <w:rPr>
          <w:rFonts w:cs="Roboto-Regular"/>
          <w:sz w:val="24"/>
          <w:szCs w:val="24"/>
        </w:rPr>
        <w:t xml:space="preserve"> finančn</w:t>
      </w:r>
      <w:r w:rsidR="0058778D">
        <w:rPr>
          <w:rFonts w:cs="Roboto-Regular"/>
          <w:sz w:val="24"/>
          <w:szCs w:val="24"/>
        </w:rPr>
        <w:t>ého</w:t>
      </w:r>
      <w:r w:rsidR="007069B5" w:rsidRPr="00B00867">
        <w:rPr>
          <w:rFonts w:cs="Roboto-Regular"/>
          <w:sz w:val="24"/>
          <w:szCs w:val="24"/>
        </w:rPr>
        <w:t xml:space="preserve"> príspev</w:t>
      </w:r>
      <w:r w:rsidR="0058778D">
        <w:rPr>
          <w:rFonts w:cs="Roboto-Regular"/>
          <w:sz w:val="24"/>
          <w:szCs w:val="24"/>
        </w:rPr>
        <w:t>ku</w:t>
      </w:r>
      <w:r w:rsidR="007069B5" w:rsidRPr="00B00867">
        <w:rPr>
          <w:rFonts w:cs="Roboto-Regular"/>
          <w:sz w:val="24"/>
          <w:szCs w:val="24"/>
        </w:rPr>
        <w:t xml:space="preserve"> pre projekt</w:t>
      </w:r>
      <w:r w:rsidR="007069B5" w:rsidRPr="00B00867">
        <w:rPr>
          <w:sz w:val="24"/>
          <w:szCs w:val="24"/>
        </w:rPr>
        <w:t xml:space="preserve"> s názvom </w:t>
      </w:r>
      <w:r>
        <w:rPr>
          <w:b/>
          <w:bCs/>
          <w:sz w:val="24"/>
          <w:szCs w:val="24"/>
        </w:rPr>
        <w:t xml:space="preserve">Chránené parkoviská pre bicykle, tzv. ÚSCHOVNE a Nabíjacie stanice pre </w:t>
      </w:r>
      <w:proofErr w:type="spellStart"/>
      <w:r>
        <w:rPr>
          <w:b/>
          <w:bCs/>
          <w:sz w:val="24"/>
          <w:szCs w:val="24"/>
        </w:rPr>
        <w:t>elektrobicykle</w:t>
      </w:r>
      <w:proofErr w:type="spellEnd"/>
      <w:r>
        <w:rPr>
          <w:b/>
          <w:bCs/>
          <w:sz w:val="24"/>
          <w:szCs w:val="24"/>
        </w:rPr>
        <w:t xml:space="preserve"> – autobusová stanica MICHALOVCE, autobusová stanica VEĽKÉ KAPUŠANY a autobusová stanica SOBRANCE</w:t>
      </w:r>
      <w:r w:rsidR="002858D8" w:rsidRPr="00B00867">
        <w:rPr>
          <w:b/>
          <w:sz w:val="24"/>
          <w:szCs w:val="24"/>
        </w:rPr>
        <w:t>.</w:t>
      </w:r>
    </w:p>
    <w:p w14:paraId="6F7805B6" w14:textId="068D5259" w:rsidR="0058778D" w:rsidRDefault="00C41D90" w:rsidP="00B9762B">
      <w:pPr>
        <w:ind w:firstLine="708"/>
        <w:jc w:val="both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Hlavným cieľom projektu je modernizácia a skvalitnenie nemotorovej infraštruktúry v okresoch Michalovce a Sobrance. V areáloch troch autobusových staníc (Michalovce, Veľké Kapušany a Sobrance)</w:t>
      </w:r>
      <w:r w:rsidR="003C43A8" w:rsidRPr="00E374F9">
        <w:rPr>
          <w:rFonts w:cs="Roboto-Regular"/>
          <w:sz w:val="24"/>
          <w:szCs w:val="24"/>
        </w:rPr>
        <w:t xml:space="preserve"> </w:t>
      </w:r>
      <w:r>
        <w:rPr>
          <w:rFonts w:cs="Roboto-Regular"/>
          <w:sz w:val="24"/>
          <w:szCs w:val="24"/>
        </w:rPr>
        <w:t xml:space="preserve">budú vybudované chránené parkoviská pre bicykle, tzv. ÚSCHOVNE a nabíjacie stanice pre </w:t>
      </w:r>
      <w:proofErr w:type="spellStart"/>
      <w:r>
        <w:rPr>
          <w:rFonts w:cs="Roboto-Regular"/>
          <w:sz w:val="24"/>
          <w:szCs w:val="24"/>
        </w:rPr>
        <w:t>elektrobicykle</w:t>
      </w:r>
      <w:proofErr w:type="spellEnd"/>
      <w:r>
        <w:rPr>
          <w:rFonts w:cs="Roboto-Regular"/>
          <w:sz w:val="24"/>
          <w:szCs w:val="24"/>
        </w:rPr>
        <w:t>. Spoločnosť ARRIVA Michalovce</w:t>
      </w:r>
      <w:r w:rsidR="0058778D">
        <w:rPr>
          <w:rFonts w:cs="Roboto-Regular"/>
          <w:sz w:val="24"/>
          <w:szCs w:val="24"/>
        </w:rPr>
        <w:t xml:space="preserve">, </w:t>
      </w:r>
      <w:proofErr w:type="spellStart"/>
      <w:r>
        <w:rPr>
          <w:rFonts w:cs="Roboto-Regular"/>
          <w:sz w:val="24"/>
          <w:szCs w:val="24"/>
        </w:rPr>
        <w:t>a.s</w:t>
      </w:r>
      <w:proofErr w:type="spellEnd"/>
      <w:r>
        <w:rPr>
          <w:rFonts w:cs="Roboto-Regular"/>
          <w:sz w:val="24"/>
          <w:szCs w:val="24"/>
        </w:rPr>
        <w:t>. ako poskytovateľ verejnej autobusovej dopravy v danom regióne vybuduje</w:t>
      </w:r>
      <w:r w:rsidR="00B95CB2">
        <w:rPr>
          <w:rFonts w:cs="Roboto-Regular"/>
          <w:sz w:val="24"/>
          <w:szCs w:val="24"/>
        </w:rPr>
        <w:t xml:space="preserve"> </w:t>
      </w:r>
      <w:r>
        <w:rPr>
          <w:rFonts w:cs="Roboto-Regular"/>
          <w:sz w:val="24"/>
          <w:szCs w:val="24"/>
        </w:rPr>
        <w:t xml:space="preserve">takú podpornú infraštruktúru, ktorá posilní nemotorovú </w:t>
      </w:r>
      <w:r w:rsidR="00B9762B">
        <w:rPr>
          <w:rFonts w:cs="Roboto-Regular"/>
          <w:sz w:val="24"/>
          <w:szCs w:val="24"/>
        </w:rPr>
        <w:t xml:space="preserve">prepravu cestujúcich a uľahčí dochádzanie k hlavným dopravným uzlom verejnej dopravy v danom území. </w:t>
      </w:r>
    </w:p>
    <w:p w14:paraId="67407B83" w14:textId="298538F8" w:rsidR="00A57A23" w:rsidRDefault="0058778D" w:rsidP="00B9762B">
      <w:pPr>
        <w:ind w:firstLine="708"/>
        <w:jc w:val="both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P</w:t>
      </w:r>
      <w:r w:rsidR="00B9762B">
        <w:rPr>
          <w:rFonts w:cs="Roboto-Regular"/>
          <w:sz w:val="24"/>
          <w:szCs w:val="24"/>
        </w:rPr>
        <w:t>rojekt prispieva k zlepšeniu stavebnej infraštruktúry nemotorovej dopravy, ale aj zázemia autobusových staníc</w:t>
      </w:r>
      <w:r>
        <w:rPr>
          <w:rFonts w:cs="Roboto-Regular"/>
          <w:sz w:val="24"/>
          <w:szCs w:val="24"/>
        </w:rPr>
        <w:t>,</w:t>
      </w:r>
      <w:r w:rsidR="00B9762B">
        <w:rPr>
          <w:rFonts w:cs="Roboto-Regular"/>
          <w:sz w:val="24"/>
          <w:szCs w:val="24"/>
        </w:rPr>
        <w:t xml:space="preserve"> a tým má priamy vplyv na zlepšenie podmienok  v rámci VOD s potenciálom zvyšovania záujmu verejnosti o využívanie služieb VOD. </w:t>
      </w:r>
    </w:p>
    <w:p w14:paraId="76E75D6E" w14:textId="77777777" w:rsidR="00B95CB2" w:rsidRPr="00B9762B" w:rsidRDefault="00B95CB2" w:rsidP="00B95CB2">
      <w:pPr>
        <w:pStyle w:val="Bezriadkovania"/>
      </w:pPr>
    </w:p>
    <w:p w14:paraId="2FCF36F1" w14:textId="77777777" w:rsidR="00C02F2F" w:rsidRPr="00B00867" w:rsidRDefault="00C02F2F" w:rsidP="001D3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B050"/>
          <w:sz w:val="2"/>
          <w:szCs w:val="24"/>
        </w:rPr>
      </w:pPr>
    </w:p>
    <w:p w14:paraId="3B7B9A09" w14:textId="5A66483D" w:rsidR="00AB6AEA" w:rsidRPr="00B00867" w:rsidRDefault="00AB6AEA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Dátum z</w:t>
      </w:r>
      <w:r w:rsidR="000035C8">
        <w:rPr>
          <w:b/>
          <w:bCs/>
          <w:sz w:val="20"/>
          <w:szCs w:val="20"/>
        </w:rPr>
        <w:t xml:space="preserve">ačatia realizácie projektu: </w:t>
      </w:r>
      <w:r w:rsidR="000035C8">
        <w:rPr>
          <w:b/>
          <w:bCs/>
          <w:sz w:val="20"/>
          <w:szCs w:val="20"/>
        </w:rPr>
        <w:tab/>
      </w:r>
      <w:r w:rsidR="00CB21CB">
        <w:rPr>
          <w:b/>
          <w:bCs/>
          <w:sz w:val="20"/>
          <w:szCs w:val="20"/>
        </w:rPr>
        <w:t>0</w:t>
      </w:r>
      <w:r w:rsidR="00DB3FD2">
        <w:rPr>
          <w:b/>
          <w:bCs/>
          <w:sz w:val="20"/>
          <w:szCs w:val="20"/>
        </w:rPr>
        <w:t>9</w:t>
      </w:r>
      <w:r w:rsidR="00CB21CB">
        <w:rPr>
          <w:b/>
          <w:bCs/>
          <w:sz w:val="20"/>
          <w:szCs w:val="20"/>
        </w:rPr>
        <w:t>/2020</w:t>
      </w:r>
      <w:r w:rsidR="000D5D2C">
        <w:rPr>
          <w:b/>
          <w:bCs/>
          <w:sz w:val="20"/>
          <w:szCs w:val="20"/>
        </w:rPr>
        <w:t xml:space="preserve"> </w:t>
      </w:r>
    </w:p>
    <w:p w14:paraId="0FD126FC" w14:textId="49B06743" w:rsidR="00AB6AEA" w:rsidRPr="00B00867" w:rsidRDefault="00AB6AEA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Dátum ukončenia realizácie projektu:</w:t>
      </w:r>
      <w:r w:rsidRPr="00B00867">
        <w:rPr>
          <w:b/>
          <w:bCs/>
          <w:sz w:val="20"/>
          <w:szCs w:val="20"/>
        </w:rPr>
        <w:tab/>
      </w:r>
      <w:r w:rsidR="00CB21CB">
        <w:rPr>
          <w:b/>
          <w:bCs/>
          <w:sz w:val="20"/>
          <w:szCs w:val="20"/>
        </w:rPr>
        <w:t>0</w:t>
      </w:r>
      <w:r w:rsidR="00DB3FD2">
        <w:rPr>
          <w:b/>
          <w:bCs/>
          <w:sz w:val="20"/>
          <w:szCs w:val="20"/>
        </w:rPr>
        <w:t>1</w:t>
      </w:r>
      <w:r w:rsidR="00CB21CB">
        <w:rPr>
          <w:b/>
          <w:bCs/>
          <w:sz w:val="20"/>
          <w:szCs w:val="20"/>
        </w:rPr>
        <w:t>/20</w:t>
      </w:r>
      <w:r w:rsidR="00DB3FD2">
        <w:rPr>
          <w:b/>
          <w:bCs/>
          <w:sz w:val="20"/>
          <w:szCs w:val="20"/>
        </w:rPr>
        <w:t>23</w:t>
      </w:r>
    </w:p>
    <w:p w14:paraId="65D1519C" w14:textId="422A4C19" w:rsidR="00F63C2E" w:rsidRPr="00B00867" w:rsidRDefault="00F63C2E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Celkové náklady:</w:t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="00DB3FD2">
        <w:rPr>
          <w:b/>
          <w:bCs/>
          <w:sz w:val="20"/>
          <w:szCs w:val="20"/>
        </w:rPr>
        <w:t>96 678,13</w:t>
      </w:r>
      <w:r w:rsidR="00F746A1">
        <w:rPr>
          <w:b/>
          <w:bCs/>
          <w:sz w:val="20"/>
          <w:szCs w:val="20"/>
        </w:rPr>
        <w:t xml:space="preserve"> </w:t>
      </w:r>
      <w:r w:rsidRPr="00B00867">
        <w:rPr>
          <w:b/>
          <w:bCs/>
          <w:sz w:val="20"/>
          <w:szCs w:val="20"/>
        </w:rPr>
        <w:t>EUR</w:t>
      </w:r>
    </w:p>
    <w:p w14:paraId="2A34B320" w14:textId="674D1912" w:rsidR="00F63C2E" w:rsidRPr="00B00867" w:rsidRDefault="00F63C2E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NFP (EÚ + ŠR):</w:t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="00DB3FD2">
        <w:rPr>
          <w:b/>
          <w:bCs/>
          <w:sz w:val="20"/>
          <w:szCs w:val="20"/>
        </w:rPr>
        <w:t>87 010,32</w:t>
      </w:r>
      <w:r w:rsidR="00F746A1">
        <w:rPr>
          <w:b/>
          <w:bCs/>
          <w:sz w:val="20"/>
          <w:szCs w:val="20"/>
        </w:rPr>
        <w:t xml:space="preserve"> </w:t>
      </w:r>
      <w:r w:rsidRPr="00B00867">
        <w:rPr>
          <w:b/>
          <w:bCs/>
          <w:sz w:val="20"/>
          <w:szCs w:val="20"/>
        </w:rPr>
        <w:t>EUR</w:t>
      </w:r>
    </w:p>
    <w:p w14:paraId="2736E6C9" w14:textId="7B3D8FE3" w:rsidR="00FD64CC" w:rsidRPr="00B9762B" w:rsidRDefault="00F63C2E" w:rsidP="00B9762B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Druh projektu:</w:t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="005B460F" w:rsidRPr="00B00867">
        <w:rPr>
          <w:b/>
          <w:bCs/>
          <w:sz w:val="20"/>
          <w:szCs w:val="20"/>
        </w:rPr>
        <w:t>Dopytovo orientovaný projekt</w:t>
      </w:r>
    </w:p>
    <w:p w14:paraId="261D5F78" w14:textId="77777777" w:rsidR="00B95CB2" w:rsidRDefault="00E949A8" w:rsidP="00FD64CC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14:paraId="00406897" w14:textId="73043415" w:rsidR="00FD64CC" w:rsidRDefault="00FD64CC" w:rsidP="00B95CB2">
      <w:pPr>
        <w:jc w:val="center"/>
        <w:rPr>
          <w:b/>
          <w:bCs/>
          <w:sz w:val="24"/>
          <w:szCs w:val="24"/>
        </w:rPr>
      </w:pPr>
    </w:p>
    <w:p w14:paraId="0F13BFC9" w14:textId="4A75F001" w:rsidR="00E3273E" w:rsidRPr="001773FD" w:rsidRDefault="00153E78" w:rsidP="001773FD">
      <w:pPr>
        <w:jc w:val="center"/>
        <w:rPr>
          <w:b/>
          <w:bCs/>
          <w:color w:val="00B050"/>
          <w:sz w:val="24"/>
          <w:szCs w:val="24"/>
        </w:rPr>
      </w:pPr>
      <w:r>
        <w:rPr>
          <w:i/>
          <w:iCs/>
          <w:sz w:val="24"/>
          <w:szCs w:val="24"/>
        </w:rPr>
        <w:t xml:space="preserve">Sprostredkovateľský </w:t>
      </w:r>
      <w:r w:rsidR="005B460F" w:rsidRPr="009A1996">
        <w:rPr>
          <w:i/>
          <w:iCs/>
          <w:sz w:val="24"/>
          <w:szCs w:val="24"/>
        </w:rPr>
        <w:t>orgán:</w:t>
      </w:r>
      <w:r w:rsidR="00B95CB2">
        <w:rPr>
          <w:i/>
          <w:iCs/>
          <w:sz w:val="24"/>
          <w:szCs w:val="24"/>
        </w:rPr>
        <w:t xml:space="preserve"> Košický samosprávny kraj</w:t>
      </w:r>
    </w:p>
    <w:sectPr w:rsidR="00E3273E" w:rsidRPr="001773FD" w:rsidSect="00E3273E">
      <w:pgSz w:w="11906" w:h="16838"/>
      <w:pgMar w:top="1134" w:right="1417" w:bottom="1276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C3FA" w14:textId="77777777" w:rsidR="0064061B" w:rsidRDefault="0064061B" w:rsidP="008C11BD">
      <w:pPr>
        <w:spacing w:after="0" w:line="240" w:lineRule="auto"/>
      </w:pPr>
      <w:r>
        <w:separator/>
      </w:r>
    </w:p>
  </w:endnote>
  <w:endnote w:type="continuationSeparator" w:id="0">
    <w:p w14:paraId="607346C1" w14:textId="77777777" w:rsidR="0064061B" w:rsidRDefault="0064061B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922F" w14:textId="77777777" w:rsidR="0064061B" w:rsidRDefault="0064061B" w:rsidP="008C11BD">
      <w:pPr>
        <w:spacing w:after="0" w:line="240" w:lineRule="auto"/>
      </w:pPr>
      <w:r>
        <w:separator/>
      </w:r>
    </w:p>
  </w:footnote>
  <w:footnote w:type="continuationSeparator" w:id="0">
    <w:p w14:paraId="724FE5AA" w14:textId="77777777" w:rsidR="0064061B" w:rsidRDefault="0064061B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BD"/>
    <w:rsid w:val="000035C8"/>
    <w:rsid w:val="00025E98"/>
    <w:rsid w:val="00072FCA"/>
    <w:rsid w:val="0009652A"/>
    <w:rsid w:val="000B48A3"/>
    <w:rsid w:val="000C7635"/>
    <w:rsid w:val="000D5D2C"/>
    <w:rsid w:val="00131EFF"/>
    <w:rsid w:val="00141BB4"/>
    <w:rsid w:val="00146785"/>
    <w:rsid w:val="00153E78"/>
    <w:rsid w:val="001636B1"/>
    <w:rsid w:val="001773FD"/>
    <w:rsid w:val="001D367C"/>
    <w:rsid w:val="001E69BA"/>
    <w:rsid w:val="002350C3"/>
    <w:rsid w:val="00255FFF"/>
    <w:rsid w:val="002817C6"/>
    <w:rsid w:val="002858D8"/>
    <w:rsid w:val="002A76F3"/>
    <w:rsid w:val="002A7CE2"/>
    <w:rsid w:val="00312D41"/>
    <w:rsid w:val="00387A35"/>
    <w:rsid w:val="003C43A8"/>
    <w:rsid w:val="003D6423"/>
    <w:rsid w:val="004A6753"/>
    <w:rsid w:val="004F11BD"/>
    <w:rsid w:val="0051199A"/>
    <w:rsid w:val="0058778D"/>
    <w:rsid w:val="005B460F"/>
    <w:rsid w:val="005D2654"/>
    <w:rsid w:val="0064061B"/>
    <w:rsid w:val="00644FD2"/>
    <w:rsid w:val="00653850"/>
    <w:rsid w:val="00661F68"/>
    <w:rsid w:val="006A68FB"/>
    <w:rsid w:val="007069B5"/>
    <w:rsid w:val="0074584A"/>
    <w:rsid w:val="0076544D"/>
    <w:rsid w:val="00784237"/>
    <w:rsid w:val="007C6D75"/>
    <w:rsid w:val="008043B3"/>
    <w:rsid w:val="008403B9"/>
    <w:rsid w:val="008547D4"/>
    <w:rsid w:val="008C11BD"/>
    <w:rsid w:val="009558FD"/>
    <w:rsid w:val="009A1996"/>
    <w:rsid w:val="009D5E9A"/>
    <w:rsid w:val="00A13CF5"/>
    <w:rsid w:val="00A55E8E"/>
    <w:rsid w:val="00A57A23"/>
    <w:rsid w:val="00AB6AEA"/>
    <w:rsid w:val="00AF41CD"/>
    <w:rsid w:val="00B00867"/>
    <w:rsid w:val="00B03A3C"/>
    <w:rsid w:val="00B06D88"/>
    <w:rsid w:val="00B81A67"/>
    <w:rsid w:val="00B95CB2"/>
    <w:rsid w:val="00B9762B"/>
    <w:rsid w:val="00BB4B41"/>
    <w:rsid w:val="00C02F2F"/>
    <w:rsid w:val="00C148A6"/>
    <w:rsid w:val="00C41D90"/>
    <w:rsid w:val="00C43ED8"/>
    <w:rsid w:val="00C93B6A"/>
    <w:rsid w:val="00CB21CB"/>
    <w:rsid w:val="00CF752D"/>
    <w:rsid w:val="00D919B8"/>
    <w:rsid w:val="00DB3FD2"/>
    <w:rsid w:val="00DC5E84"/>
    <w:rsid w:val="00DE4CD0"/>
    <w:rsid w:val="00E01CBE"/>
    <w:rsid w:val="00E3273E"/>
    <w:rsid w:val="00E374F9"/>
    <w:rsid w:val="00E949A8"/>
    <w:rsid w:val="00EC0689"/>
    <w:rsid w:val="00F14936"/>
    <w:rsid w:val="00F414DC"/>
    <w:rsid w:val="00F441B8"/>
    <w:rsid w:val="00F63C2E"/>
    <w:rsid w:val="00F746A1"/>
    <w:rsid w:val="00FD537C"/>
    <w:rsid w:val="00FD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F8E8"/>
  <w15:docId w15:val="{CBF70D71-288E-420C-BA9C-FAD1130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42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11BD"/>
  </w:style>
  <w:style w:type="paragraph" w:styleId="Pta">
    <w:name w:val="footer"/>
    <w:basedOn w:val="Normlny"/>
    <w:link w:val="PtaChar"/>
    <w:uiPriority w:val="99"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  <w:style w:type="paragraph" w:styleId="Bezriadkovania">
    <w:name w:val="No Spacing"/>
    <w:uiPriority w:val="1"/>
    <w:qFormat/>
    <w:rsid w:val="00B95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FF4E-C304-4165-8724-9B43590C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dcterms:created xsi:type="dcterms:W3CDTF">2016-06-15T06:53:00Z</dcterms:created>
  <dcterms:modified xsi:type="dcterms:W3CDTF">2022-02-10T13:55:00Z</dcterms:modified>
</cp:coreProperties>
</file>